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001-41347</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81"/>
        </w:trPr>
        <w:tc>
          <w:tcPr>
            <w:tcW w:w="308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r>
      <w:tr>
        <w:trPr>
          <w:trHeight w:val="50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 SW Deerhound Avenue</w:t>
            </w:r>
          </w:p>
        </w:tc>
        <w:tc>
          <w:tcPr>
            <w:tcW w:w="284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Redmond, OR 97756</w:t>
            </w:r>
          </w:p>
        </w:tc>
        <w:tc>
          <w:tcPr>
            <w:tcW w:w="284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3"/>
                <w:szCs w:val="23"/>
                <w:color w:val="auto"/>
              </w:rPr>
            </w:pPr>
          </w:p>
        </w:tc>
      </w:tr>
      <w:tr>
        <w:trPr>
          <w:trHeight w:val="43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(541) 797-6714</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480" w:firstLine="8"/>
        <w:spacing w:after="0" w:line="498"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9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28, 2026, Expion360 Inc. (the “Company”) issued a press release announcing select preliminary unaudited financial results for the fiscal year ended December 31, 2025. A copy of the press release is furnished hereto as Exhibit 99.1.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provided in Item 2.02 of this Current Report, including Exhibit 99.1 attached hereto, is being furnished and shall not be deemed “filed” for purposes of Section 18 of the Securities Exchange Act of 1934, as amended, or otherwise subject to the liabilities of that section. Such information shall not be deemed incorporated by reference into any filing of the Company under the Securities Act of 1933, as amended, whether made before or after the date hereof, regardless of any general incorporation language in such filing, except as otherwise expressly set forth by specific reference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Press Release, dated January 28,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8"/>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EXPION360 INC.</w:t>
            </w:r>
          </w:p>
        </w:tc>
        <w:tc>
          <w:tcPr>
            <w:tcW w:w="1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2026</w:t>
            </w: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291"/>
        </w:trPr>
        <w:tc>
          <w:tcPr>
            <w:tcW w:w="328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Shawna Bowin</w:t>
            </w:r>
          </w:p>
        </w:tc>
        <w:tc>
          <w:tcPr>
            <w:tcW w:w="3660" w:type="dxa"/>
            <w:vAlign w:val="bottom"/>
          </w:tcPr>
          <w:p>
            <w:pPr>
              <w:spacing w:after="0"/>
              <w:rPr>
                <w:sz w:val="24"/>
                <w:szCs w:val="24"/>
                <w:color w:val="auto"/>
              </w:rPr>
            </w:pPr>
          </w:p>
        </w:tc>
      </w:tr>
      <w:tr>
        <w:trPr>
          <w:trHeight w:val="270"/>
        </w:trPr>
        <w:tc>
          <w:tcPr>
            <w:tcW w:w="3280" w:type="dxa"/>
            <w:vAlign w:val="bottom"/>
          </w:tcPr>
          <w:p>
            <w:pPr>
              <w:spacing w:after="0"/>
              <w:rPr>
                <w:sz w:val="23"/>
                <w:szCs w:val="23"/>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1"/>
        </w:trPr>
        <w:tc>
          <w:tcPr>
            <w:tcW w:w="3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156845</wp:posOffset>
            </wp:positionV>
            <wp:extent cx="33775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75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232A31"/>
        </w:rPr>
        <w:t>Expion360 Reports Select Preliminary, Unaudited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2025 Revenue Expected to be Approximately $9.6 Million</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REDMOND, OR – January 28, 2026 – </w:t>
      </w:r>
      <w:r>
        <w:rPr>
          <w:rFonts w:ascii="Times New Roman" w:cs="Times New Roman" w:eastAsia="Times New Roman" w:hAnsi="Times New Roman"/>
          <w:sz w:val="18"/>
          <w:szCs w:val="18"/>
          <w:color w:val="auto"/>
        </w:rPr>
        <w:t>Expion360 Inc. (Nasdaq: XPON) (“Expion360” or the “Company”), an industry leader in lithium-ion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storage solutions, today announced select preliminary, unaudited financial results for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 for 2025</w:t>
      </w:r>
    </w:p>
    <w:p>
      <w:pPr>
        <w:spacing w:after="0" w:line="229"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unaudited revenue for 2025 is expected to be approximately $9.6 million, up from $5.6 million in 2024.</w:t>
      </w:r>
    </w:p>
    <w:p>
      <w:pPr>
        <w:spacing w:after="0" w:line="27"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unaudited gross profit for 2025 is expected to be approximately $2.2 million, compared to gross profit of $1.2 million in 2024.</w:t>
      </w:r>
    </w:p>
    <w:p>
      <w:pPr>
        <w:spacing w:after="0" w:line="9"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unaudited net loss for 2025 is expected to be approximately $6.2 million, compared to a net loss of $13.5 million in 2024.</w:t>
      </w:r>
    </w:p>
    <w:p>
      <w:pPr>
        <w:spacing w:after="0" w:line="9" w:lineRule="exact"/>
        <w:rPr>
          <w:rFonts w:ascii="Times New Roman" w:cs="Times New Roman" w:eastAsia="Times New Roman" w:hAnsi="Times New Roman"/>
          <w:sz w:val="18"/>
          <w:szCs w:val="18"/>
          <w:b w:val="1"/>
          <w:bCs w:val="1"/>
          <w:color w:val="auto"/>
        </w:rPr>
      </w:pPr>
    </w:p>
    <w:p>
      <w:pPr>
        <w:ind w:left="580" w:hanging="248"/>
        <w:spacing w:after="0" w:line="260" w:lineRule="auto"/>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unaudited cash balance as of December 31, 2025 is expected to be approximately $3.0 million, compared to $0.5 million as of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our focus on product sales growth and expanded outreach to OEMs, combined with a recovery in the RV market, we are targeting preliminary unaudited revenue of approximately $9.6 million in 2025, representing strong year-over-year growth in both the top and bottom lines,” said Joseph Hammer, Chief Executive Officer of Expion360. “We continue to make progress in our growth strategy, delivering revenue growth, improving gross margins, and strengthening our balance sheet to support the execution of key milestones and strategies. As we move into 2026, new initiatives include expansion into the industrial and construction sectors, development of specialized energy storage solutions designed to support surveillance and monitoring applications, and implementation of a technology improvement roadmap to broaden our portfolio and add new revenue streams. We also expect to see growing demand for our portfolio of innovative LiFePO4 batteries and accessories across an expanding base of distribution partners and OEMs.”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is Preliminary and May Be Subject to Change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reports its financial results in accordance with U.S. generally accepted accounting principles. The select preliminary, unaudited financial results described in this press release are estimates only and based upon information available to the Company as of the date of this press release. Such information is subject to revision until the Company reports its full financial and business results for the year ended December 31, 2025. These estimates are not a comprehensive statement of the Company’s financial results for the year ended December 31, 2025, and actual results may differ materially from these estimates as a result of the completion of year-end accounting procedures and adjustments, including the execution of the Company’s internal control over financial reporting, the completion of the preparation and audit of the Company’s financial statements, and the subsequent occurrence or identification of events prior to the formal issuance of the audited financial statements for the year ended December 31, 2025. This preliminary estimated data should not be considered a substitute for the financial statements to be prepared in accordance with accounting principles generally accepted in the United States and to be filed with the Securities and Exchange Commission once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Expion360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is an industry leader in premium lithium iron phosphate (LiFePO4) batteries and accessories for recreational vehicles, marine applications, Light EV and industrial applications.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lithium-ion batteries feature half the weight of standard lead-acid batteries while delivering three times the power and ten times the number of charging cycles. Expion360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With Expion360 batteries, adventurers can enjoy the most beautiful and remote places on Earth even longer.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headquartered in Redmond, Oregon. Expion360 lithium-ion batteries are available today through more than 300 dealers, wholesalers, private-label customers, and OEMs across the country.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the Company, visit </w:t>
      </w:r>
      <w:r>
        <w:rPr>
          <w:rFonts w:ascii="Times New Roman" w:cs="Times New Roman" w:eastAsia="Times New Roman" w:hAnsi="Times New Roman"/>
          <w:sz w:val="18"/>
          <w:szCs w:val="18"/>
          <w:u w:val="single" w:color="auto"/>
          <w:color w:val="0000FF"/>
        </w:rPr>
        <w:t>expion360.com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Forward-Looking Statements and Safe Harbor Notice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0A0A0A"/>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include, but are not limited to, statements relating to the Company’s projected financial results, including revenue, gross profit, net loss, and cash balance; the Company’s business outlook, development initiatives, growth prospects and market opportunity; the Company’s ability to expand its product portfolio and introduce new technologies; and the Company’s ability to execute on its strategic priorities and expand sales, and expected demand for its products.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541-797-6714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Shawna.Bowin@expion360.com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XPON@mzgroup.us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2026-01-28T15:45:25Z</dcterms:created>
  <dcterms:modified xsi:type="dcterms:W3CDTF">2026-01-28T15:45:25Z</dcterms:modified>
</cp:coreProperties>
</file>